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668E" w14:textId="4CA27A9A" w:rsidR="00E5641D" w:rsidRDefault="00E5641D" w:rsidP="00E5641D">
      <w:pPr>
        <w:jc w:val="center"/>
        <w:rPr>
          <w:rFonts w:ascii="Book Antiqua" w:hAnsi="Book Antiqua"/>
          <w:b/>
          <w:bCs/>
          <w:smallCaps/>
          <w:sz w:val="28"/>
          <w:szCs w:val="28"/>
        </w:rPr>
      </w:pPr>
      <w:r w:rsidRPr="00E5641D">
        <w:rPr>
          <w:rFonts w:ascii="Book Antiqua" w:hAnsi="Book Antiqua"/>
          <w:b/>
          <w:bCs/>
          <w:smallCaps/>
          <w:sz w:val="28"/>
          <w:szCs w:val="28"/>
        </w:rPr>
        <w:t>En ocasiones leo muertos</w:t>
      </w:r>
      <w:r>
        <w:rPr>
          <w:rFonts w:ascii="Book Antiqua" w:hAnsi="Book Antiqua"/>
          <w:b/>
          <w:bCs/>
          <w:smallCaps/>
          <w:sz w:val="28"/>
          <w:szCs w:val="28"/>
        </w:rPr>
        <w:t>.</w:t>
      </w:r>
    </w:p>
    <w:p w14:paraId="2D423519" w14:textId="1908A046" w:rsidR="00815083" w:rsidRPr="00E5641D" w:rsidRDefault="00E5641D" w:rsidP="00E5641D">
      <w:pPr>
        <w:jc w:val="center"/>
        <w:rPr>
          <w:rFonts w:ascii="Book Antiqua" w:hAnsi="Book Antiqua"/>
          <w:b/>
          <w:bCs/>
          <w:smallCaps/>
          <w:sz w:val="28"/>
          <w:szCs w:val="28"/>
        </w:rPr>
      </w:pPr>
      <w:r w:rsidRPr="00E5641D">
        <w:rPr>
          <w:rFonts w:ascii="Book Antiqua" w:hAnsi="Book Antiqua"/>
          <w:b/>
          <w:bCs/>
          <w:smallCaps/>
          <w:sz w:val="28"/>
          <w:szCs w:val="28"/>
        </w:rPr>
        <w:t xml:space="preserve">canon, mediación y </w:t>
      </w:r>
      <w:r w:rsidRPr="00E5641D">
        <w:rPr>
          <w:rFonts w:ascii="Book Antiqua" w:hAnsi="Book Antiqua"/>
          <w:b/>
          <w:bCs/>
          <w:i/>
          <w:iCs/>
          <w:smallCaps/>
          <w:sz w:val="28"/>
          <w:szCs w:val="28"/>
        </w:rPr>
        <w:t>branding</w:t>
      </w:r>
      <w:r w:rsidRPr="00E5641D">
        <w:rPr>
          <w:rFonts w:ascii="Book Antiqua" w:hAnsi="Book Antiqua"/>
          <w:b/>
          <w:bCs/>
          <w:smallCaps/>
          <w:sz w:val="28"/>
          <w:szCs w:val="28"/>
        </w:rPr>
        <w:t xml:space="preserve"> en el sistema </w:t>
      </w:r>
      <w:proofErr w:type="spellStart"/>
      <w:r w:rsidRPr="00E5641D">
        <w:rPr>
          <w:rFonts w:ascii="Book Antiqua" w:hAnsi="Book Antiqua"/>
          <w:b/>
          <w:bCs/>
          <w:smallCaps/>
          <w:sz w:val="28"/>
          <w:szCs w:val="28"/>
        </w:rPr>
        <w:t>postliterario</w:t>
      </w:r>
      <w:proofErr w:type="spellEnd"/>
    </w:p>
    <w:p w14:paraId="38C8758E" w14:textId="77777777" w:rsidR="00E5641D" w:rsidRDefault="00E5641D" w:rsidP="00815083">
      <w:pPr>
        <w:rPr>
          <w:rFonts w:ascii="Book Antiqua" w:hAnsi="Book Antiqua"/>
          <w:color w:val="4472C4" w:themeColor="accent1"/>
        </w:rPr>
      </w:pPr>
    </w:p>
    <w:p w14:paraId="3F970515" w14:textId="6F3CFE87" w:rsidR="00815083" w:rsidRPr="00A03973" w:rsidRDefault="00E5641D" w:rsidP="002476CD">
      <w:pPr>
        <w:jc w:val="both"/>
        <w:rPr>
          <w:rFonts w:ascii="Book Antiqua" w:hAnsi="Book Antiqua"/>
        </w:rPr>
      </w:pPr>
      <w:r w:rsidRPr="00A03973">
        <w:rPr>
          <w:rFonts w:ascii="Book Antiqua" w:hAnsi="Book Antiqua"/>
        </w:rPr>
        <w:t>En tiempos en los que por doquier se subraya el carácter póstumo o residual de lo literario, p</w:t>
      </w:r>
      <w:r w:rsidR="00536743" w:rsidRPr="00A03973">
        <w:rPr>
          <w:rFonts w:ascii="Book Antiqua" w:hAnsi="Book Antiqua"/>
        </w:rPr>
        <w:t>arece útil</w:t>
      </w:r>
      <w:r w:rsidRPr="00A03973">
        <w:rPr>
          <w:rFonts w:ascii="Book Antiqua" w:hAnsi="Book Antiqua"/>
        </w:rPr>
        <w:t xml:space="preserve"> acercar</w:t>
      </w:r>
      <w:r w:rsidR="002476CD" w:rsidRPr="00A03973">
        <w:rPr>
          <w:rFonts w:ascii="Book Antiqua" w:hAnsi="Book Antiqua"/>
        </w:rPr>
        <w:t>se</w:t>
      </w:r>
      <w:r w:rsidRPr="00A03973">
        <w:rPr>
          <w:rFonts w:ascii="Book Antiqua" w:hAnsi="Book Antiqua"/>
        </w:rPr>
        <w:t xml:space="preserve"> al</w:t>
      </w:r>
      <w:r w:rsidR="00815083" w:rsidRPr="00A03973">
        <w:rPr>
          <w:rFonts w:ascii="Book Antiqua" w:hAnsi="Book Antiqua"/>
        </w:rPr>
        <w:t xml:space="preserve"> concepto de (poli)sistema de </w:t>
      </w:r>
      <w:proofErr w:type="spellStart"/>
      <w:r w:rsidR="00815083" w:rsidRPr="00A03973">
        <w:rPr>
          <w:rFonts w:ascii="Book Antiqua" w:hAnsi="Book Antiqua"/>
        </w:rPr>
        <w:t>Even</w:t>
      </w:r>
      <w:proofErr w:type="spellEnd"/>
      <w:r w:rsidR="00815083" w:rsidRPr="00A03973">
        <w:rPr>
          <w:rFonts w:ascii="Book Antiqua" w:hAnsi="Book Antiqua"/>
        </w:rPr>
        <w:t xml:space="preserve"> </w:t>
      </w:r>
      <w:proofErr w:type="spellStart"/>
      <w:r w:rsidR="00815083" w:rsidRPr="00A03973">
        <w:rPr>
          <w:rFonts w:ascii="Book Antiqua" w:hAnsi="Book Antiqua"/>
        </w:rPr>
        <w:t>Zohar</w:t>
      </w:r>
      <w:proofErr w:type="spellEnd"/>
      <w:r w:rsidR="00536743" w:rsidRPr="00A03973">
        <w:rPr>
          <w:rFonts w:ascii="Book Antiqua" w:hAnsi="Book Antiqua"/>
        </w:rPr>
        <w:t xml:space="preserve"> </w:t>
      </w:r>
      <w:r w:rsidR="002476CD" w:rsidRPr="00A03973">
        <w:rPr>
          <w:rFonts w:ascii="Book Antiqua" w:hAnsi="Book Antiqua"/>
        </w:rPr>
        <w:t>desarrollando</w:t>
      </w:r>
      <w:r w:rsidR="00536743" w:rsidRPr="00A03973">
        <w:rPr>
          <w:rFonts w:ascii="Book Antiqua" w:hAnsi="Book Antiqua"/>
        </w:rPr>
        <w:t xml:space="preserve"> nuevas perspectivas, </w:t>
      </w:r>
      <w:r w:rsidR="002476CD" w:rsidRPr="00A03973">
        <w:rPr>
          <w:rFonts w:ascii="Book Antiqua" w:hAnsi="Book Antiqua"/>
        </w:rPr>
        <w:t>a partir de las cuales</w:t>
      </w:r>
      <w:r w:rsidR="00536743" w:rsidRPr="00A03973">
        <w:rPr>
          <w:rFonts w:ascii="Book Antiqua" w:hAnsi="Book Antiqua"/>
        </w:rPr>
        <w:t xml:space="preserve"> cobran </w:t>
      </w:r>
      <w:r w:rsidR="002476CD" w:rsidRPr="00A03973">
        <w:rPr>
          <w:rFonts w:ascii="Book Antiqua" w:hAnsi="Book Antiqua"/>
        </w:rPr>
        <w:t>especial</w:t>
      </w:r>
      <w:r w:rsidR="00536743" w:rsidRPr="00A03973">
        <w:rPr>
          <w:rFonts w:ascii="Book Antiqua" w:hAnsi="Book Antiqua"/>
        </w:rPr>
        <w:t xml:space="preserve"> relevancia </w:t>
      </w:r>
      <w:r w:rsidR="00A03973" w:rsidRPr="00A03973">
        <w:rPr>
          <w:rFonts w:ascii="Book Antiqua" w:hAnsi="Book Antiqua"/>
        </w:rPr>
        <w:t>lo</w:t>
      </w:r>
      <w:r w:rsidR="00536743" w:rsidRPr="00A03973">
        <w:rPr>
          <w:rFonts w:ascii="Book Antiqua" w:hAnsi="Book Antiqua"/>
        </w:rPr>
        <w:t xml:space="preserve"> que</w:t>
      </w:r>
      <w:r w:rsidR="00815083" w:rsidRPr="00A03973">
        <w:rPr>
          <w:rFonts w:ascii="Book Antiqua" w:hAnsi="Book Antiqua"/>
        </w:rPr>
        <w:t xml:space="preserve"> </w:t>
      </w:r>
      <w:r w:rsidR="00A03973" w:rsidRPr="00A03973">
        <w:rPr>
          <w:rFonts w:ascii="Book Antiqua" w:hAnsi="Book Antiqua"/>
        </w:rPr>
        <w:t>podemos denominar</w:t>
      </w:r>
      <w:r w:rsidR="00815083" w:rsidRPr="00A03973">
        <w:rPr>
          <w:rFonts w:ascii="Book Antiqua" w:hAnsi="Book Antiqua"/>
        </w:rPr>
        <w:t xml:space="preserve"> prácticas </w:t>
      </w:r>
      <w:proofErr w:type="spellStart"/>
      <w:r w:rsidR="00815083" w:rsidRPr="00A03973">
        <w:rPr>
          <w:rFonts w:ascii="Book Antiqua" w:hAnsi="Book Antiqua"/>
          <w:i/>
          <w:iCs/>
        </w:rPr>
        <w:t>posliterarias</w:t>
      </w:r>
      <w:proofErr w:type="spellEnd"/>
      <w:r w:rsidR="00815083" w:rsidRPr="00A03973">
        <w:rPr>
          <w:rFonts w:ascii="Book Antiqua" w:hAnsi="Book Antiqua"/>
        </w:rPr>
        <w:t xml:space="preserve"> contemporáneas.</w:t>
      </w:r>
    </w:p>
    <w:p w14:paraId="1FAADD35" w14:textId="5562A60D" w:rsidR="00815083" w:rsidRPr="00A03973" w:rsidRDefault="00815083" w:rsidP="002476CD">
      <w:pPr>
        <w:jc w:val="both"/>
        <w:rPr>
          <w:rFonts w:ascii="Book Antiqua" w:hAnsi="Book Antiqua"/>
        </w:rPr>
      </w:pPr>
      <w:r w:rsidRPr="00A03973">
        <w:rPr>
          <w:rFonts w:ascii="Book Antiqua" w:hAnsi="Book Antiqua"/>
        </w:rPr>
        <w:t xml:space="preserve">Si </w:t>
      </w:r>
      <w:r w:rsidR="002476CD" w:rsidRPr="00A03973">
        <w:rPr>
          <w:rFonts w:ascii="Book Antiqua" w:hAnsi="Book Antiqua"/>
        </w:rPr>
        <w:t>desde el punto de vista</w:t>
      </w:r>
      <w:r w:rsidRPr="00A03973">
        <w:rPr>
          <w:rFonts w:ascii="Book Antiqua" w:hAnsi="Book Antiqua"/>
        </w:rPr>
        <w:t xml:space="preserve"> </w:t>
      </w:r>
      <w:proofErr w:type="spellStart"/>
      <w:r w:rsidRPr="00A03973">
        <w:rPr>
          <w:rFonts w:ascii="Book Antiqua" w:hAnsi="Book Antiqua"/>
        </w:rPr>
        <w:t>repertorial</w:t>
      </w:r>
      <w:proofErr w:type="spellEnd"/>
      <w:r w:rsidR="002476CD" w:rsidRPr="00A03973">
        <w:rPr>
          <w:rFonts w:ascii="Book Antiqua" w:hAnsi="Book Antiqua"/>
        </w:rPr>
        <w:t xml:space="preserve">, en la era de la reproducción digital </w:t>
      </w:r>
      <w:r w:rsidRPr="00A03973">
        <w:rPr>
          <w:rFonts w:ascii="Book Antiqua" w:hAnsi="Book Antiqua"/>
        </w:rPr>
        <w:t xml:space="preserve">los textos tienden a disolverse en el archivo, en el ámbito del consumo ello se traduce en una revisión de la noción de lectura literaria (asociada </w:t>
      </w:r>
      <w:r w:rsidR="002476CD" w:rsidRPr="00A03973">
        <w:rPr>
          <w:rFonts w:ascii="Book Antiqua" w:hAnsi="Book Antiqua"/>
        </w:rPr>
        <w:t>tradicionalment</w:t>
      </w:r>
      <w:r w:rsidR="00655CA8">
        <w:rPr>
          <w:rFonts w:ascii="Book Antiqua" w:hAnsi="Book Antiqua"/>
        </w:rPr>
        <w:t>e</w:t>
      </w:r>
      <w:r w:rsidRPr="00A03973">
        <w:rPr>
          <w:rFonts w:ascii="Book Antiqua" w:hAnsi="Book Antiqua"/>
        </w:rPr>
        <w:t xml:space="preserve"> al modelo del </w:t>
      </w:r>
      <w:proofErr w:type="spellStart"/>
      <w:r w:rsidRPr="00A03973">
        <w:rPr>
          <w:rFonts w:ascii="Book Antiqua" w:hAnsi="Book Antiqua"/>
          <w:i/>
          <w:iCs/>
        </w:rPr>
        <w:t>close</w:t>
      </w:r>
      <w:proofErr w:type="spellEnd"/>
      <w:r w:rsidRPr="00A03973">
        <w:rPr>
          <w:rFonts w:ascii="Book Antiqua" w:hAnsi="Book Antiqua"/>
          <w:i/>
          <w:iCs/>
        </w:rPr>
        <w:t xml:space="preserve"> </w:t>
      </w:r>
      <w:proofErr w:type="spellStart"/>
      <w:r w:rsidRPr="00A03973">
        <w:rPr>
          <w:rFonts w:ascii="Book Antiqua" w:hAnsi="Book Antiqua"/>
          <w:i/>
          <w:iCs/>
        </w:rPr>
        <w:t>reading</w:t>
      </w:r>
      <w:proofErr w:type="spellEnd"/>
      <w:r w:rsidRPr="00A03973">
        <w:rPr>
          <w:rFonts w:ascii="Book Antiqua" w:hAnsi="Book Antiqua"/>
        </w:rPr>
        <w:t xml:space="preserve">), </w:t>
      </w:r>
      <w:r w:rsidR="009020CF">
        <w:rPr>
          <w:rFonts w:ascii="Book Antiqua" w:hAnsi="Book Antiqua"/>
        </w:rPr>
        <w:t>la cual</w:t>
      </w:r>
      <w:r w:rsidRPr="00A03973">
        <w:rPr>
          <w:rFonts w:ascii="Book Antiqua" w:hAnsi="Book Antiqua"/>
        </w:rPr>
        <w:t xml:space="preserve"> pasa a ser una posibilidad más dentro del amplio </w:t>
      </w:r>
      <w:r w:rsidR="00CA2A24">
        <w:rPr>
          <w:rFonts w:ascii="Book Antiqua" w:hAnsi="Book Antiqua"/>
        </w:rPr>
        <w:t xml:space="preserve">espectro </w:t>
      </w:r>
      <w:r w:rsidR="003C4013">
        <w:rPr>
          <w:rFonts w:ascii="Book Antiqua" w:hAnsi="Book Antiqua"/>
        </w:rPr>
        <w:t xml:space="preserve">cubierto por fenómenos como el </w:t>
      </w:r>
      <w:r w:rsidR="00CA2A24" w:rsidRPr="00CA2A24">
        <w:rPr>
          <w:rFonts w:ascii="Book Antiqua" w:hAnsi="Book Antiqua"/>
          <w:i/>
          <w:iCs/>
        </w:rPr>
        <w:t xml:space="preserve">social </w:t>
      </w:r>
      <w:proofErr w:type="spellStart"/>
      <w:r w:rsidR="00CA2A24" w:rsidRPr="00CA2A24">
        <w:rPr>
          <w:rFonts w:ascii="Book Antiqua" w:hAnsi="Book Antiqua"/>
          <w:i/>
          <w:iCs/>
        </w:rPr>
        <w:t>reading</w:t>
      </w:r>
      <w:proofErr w:type="spellEnd"/>
      <w:r w:rsidRPr="00A03973">
        <w:rPr>
          <w:rFonts w:ascii="Book Antiqua" w:hAnsi="Book Antiqua"/>
        </w:rPr>
        <w:t xml:space="preserve"> </w:t>
      </w:r>
      <w:r w:rsidR="003C4013">
        <w:rPr>
          <w:rFonts w:ascii="Book Antiqua" w:hAnsi="Book Antiqua"/>
        </w:rPr>
        <w:t>y</w:t>
      </w:r>
      <w:r w:rsidRPr="00A03973">
        <w:rPr>
          <w:rFonts w:ascii="Book Antiqua" w:hAnsi="Book Antiqua"/>
        </w:rPr>
        <w:t xml:space="preserve"> las </w:t>
      </w:r>
      <w:proofErr w:type="spellStart"/>
      <w:r w:rsidRPr="00A03973">
        <w:rPr>
          <w:rFonts w:ascii="Book Antiqua" w:hAnsi="Book Antiqua"/>
          <w:i/>
          <w:iCs/>
        </w:rPr>
        <w:t>literacy</w:t>
      </w:r>
      <w:proofErr w:type="spellEnd"/>
      <w:r w:rsidRPr="00A03973">
        <w:rPr>
          <w:rFonts w:ascii="Book Antiqua" w:hAnsi="Book Antiqua"/>
          <w:i/>
          <w:iCs/>
        </w:rPr>
        <w:t xml:space="preserve"> </w:t>
      </w:r>
      <w:proofErr w:type="spellStart"/>
      <w:r w:rsidRPr="00A03973">
        <w:rPr>
          <w:rFonts w:ascii="Book Antiqua" w:hAnsi="Book Antiqua"/>
          <w:i/>
          <w:iCs/>
        </w:rPr>
        <w:t>practices</w:t>
      </w:r>
      <w:proofErr w:type="spellEnd"/>
      <w:r w:rsidRPr="00A03973">
        <w:rPr>
          <w:rFonts w:ascii="Book Antiqua" w:hAnsi="Book Antiqua"/>
        </w:rPr>
        <w:t xml:space="preserve"> (de la cita fragmentaria a la dimensión </w:t>
      </w:r>
      <w:proofErr w:type="spellStart"/>
      <w:r w:rsidRPr="00A03973">
        <w:rPr>
          <w:rFonts w:ascii="Book Antiqua" w:hAnsi="Book Antiqua"/>
        </w:rPr>
        <w:t>transmedia</w:t>
      </w:r>
      <w:proofErr w:type="spellEnd"/>
      <w:r w:rsidRPr="00A03973">
        <w:rPr>
          <w:rFonts w:ascii="Book Antiqua" w:hAnsi="Book Antiqua"/>
        </w:rPr>
        <w:t xml:space="preserve"> o la </w:t>
      </w:r>
      <w:proofErr w:type="spellStart"/>
      <w:r w:rsidRPr="00A03973">
        <w:rPr>
          <w:rFonts w:ascii="Book Antiqua" w:hAnsi="Book Antiqua"/>
          <w:i/>
          <w:iCs/>
        </w:rPr>
        <w:t>participatory</w:t>
      </w:r>
      <w:proofErr w:type="spellEnd"/>
      <w:r w:rsidRPr="00A03973">
        <w:rPr>
          <w:rFonts w:ascii="Book Antiqua" w:hAnsi="Book Antiqua"/>
          <w:i/>
          <w:iCs/>
        </w:rPr>
        <w:t xml:space="preserve"> culture</w:t>
      </w:r>
      <w:r w:rsidRPr="00A03973">
        <w:rPr>
          <w:rFonts w:ascii="Book Antiqua" w:hAnsi="Book Antiqua"/>
        </w:rPr>
        <w:t>), con las consecuencias que de ello se derivan no sólo para la vivencia social de</w:t>
      </w:r>
      <w:r w:rsidR="002476CD" w:rsidRPr="00A03973">
        <w:rPr>
          <w:rFonts w:ascii="Book Antiqua" w:hAnsi="Book Antiqua"/>
        </w:rPr>
        <w:t>l hecho literario</w:t>
      </w:r>
      <w:r w:rsidRPr="00A03973">
        <w:rPr>
          <w:rFonts w:ascii="Book Antiqua" w:hAnsi="Book Antiqua"/>
        </w:rPr>
        <w:t xml:space="preserve">, sino también para la enseñanza de las literaturas </w:t>
      </w:r>
      <w:r w:rsidR="00A03973" w:rsidRPr="00A03973">
        <w:rPr>
          <w:rFonts w:ascii="Book Antiqua" w:hAnsi="Book Antiqua"/>
        </w:rPr>
        <w:t>y de las</w:t>
      </w:r>
      <w:r w:rsidRPr="00A03973">
        <w:rPr>
          <w:rFonts w:ascii="Book Antiqua" w:hAnsi="Book Antiqua"/>
        </w:rPr>
        <w:t xml:space="preserve"> lenguas extranjeras</w:t>
      </w:r>
      <w:r w:rsidR="00F851BE">
        <w:rPr>
          <w:rFonts w:ascii="Book Antiqua" w:hAnsi="Book Antiqua"/>
        </w:rPr>
        <w:t xml:space="preserve"> (y no sólo de éstas)</w:t>
      </w:r>
      <w:r w:rsidRPr="00A03973">
        <w:rPr>
          <w:rFonts w:ascii="Book Antiqua" w:hAnsi="Book Antiqua"/>
        </w:rPr>
        <w:t xml:space="preserve">. En este sentido, la inscripción del texto literario y sus </w:t>
      </w:r>
      <w:r w:rsidR="002476CD" w:rsidRPr="00A03973">
        <w:rPr>
          <w:rFonts w:ascii="Book Antiqua" w:hAnsi="Book Antiqua"/>
        </w:rPr>
        <w:t xml:space="preserve">elementos y </w:t>
      </w:r>
      <w:r w:rsidRPr="00A03973">
        <w:rPr>
          <w:rFonts w:ascii="Book Antiqua" w:hAnsi="Book Antiqua"/>
        </w:rPr>
        <w:t>derivaciones en la memoria cultural de un determinado colectivo</w:t>
      </w:r>
      <w:r w:rsidR="00DF37D1" w:rsidRPr="00A03973">
        <w:rPr>
          <w:rFonts w:ascii="Book Antiqua" w:hAnsi="Book Antiqua"/>
        </w:rPr>
        <w:t xml:space="preserve"> </w:t>
      </w:r>
      <w:r w:rsidR="002476CD" w:rsidRPr="00A03973">
        <w:rPr>
          <w:rFonts w:ascii="Book Antiqua" w:hAnsi="Book Antiqua"/>
        </w:rPr>
        <w:t xml:space="preserve">nos </w:t>
      </w:r>
      <w:r w:rsidR="00DF37D1" w:rsidRPr="00A03973">
        <w:rPr>
          <w:rFonts w:ascii="Book Antiqua" w:hAnsi="Book Antiqua"/>
        </w:rPr>
        <w:t>permiten acercarnos al canon y su transmisión / divulgación a través del</w:t>
      </w:r>
      <w:r w:rsidR="002476CD" w:rsidRPr="00A03973">
        <w:rPr>
          <w:rFonts w:ascii="Book Antiqua" w:hAnsi="Book Antiqua"/>
        </w:rPr>
        <w:t xml:space="preserve"> concepto de</w:t>
      </w:r>
      <w:r w:rsidR="00DF37D1" w:rsidRPr="00A03973">
        <w:rPr>
          <w:rFonts w:ascii="Book Antiqua" w:hAnsi="Book Antiqua"/>
        </w:rPr>
        <w:t xml:space="preserve"> mediación lingüística y cultural, que ofrece </w:t>
      </w:r>
      <w:r w:rsidR="0070640E" w:rsidRPr="00A03973">
        <w:rPr>
          <w:rFonts w:ascii="Book Antiqua" w:hAnsi="Book Antiqua"/>
        </w:rPr>
        <w:t>hoy en día</w:t>
      </w:r>
      <w:r w:rsidR="00DF37D1" w:rsidRPr="00A03973">
        <w:rPr>
          <w:rFonts w:ascii="Book Antiqua" w:hAnsi="Book Antiqua"/>
        </w:rPr>
        <w:t xml:space="preserve"> un renovado marco para contextualizar y resituar la enseñanza de los patrones literarios, tanto de carácter verbal como visual.</w:t>
      </w:r>
    </w:p>
    <w:p w14:paraId="78F50747" w14:textId="33646B68" w:rsidR="00815083" w:rsidRPr="00A03973" w:rsidRDefault="00815083" w:rsidP="002476CD">
      <w:pPr>
        <w:jc w:val="both"/>
        <w:rPr>
          <w:rFonts w:ascii="Book Antiqua" w:hAnsi="Book Antiqua"/>
        </w:rPr>
      </w:pPr>
      <w:r w:rsidRPr="00A03973">
        <w:rPr>
          <w:rFonts w:ascii="Book Antiqua" w:hAnsi="Book Antiqua"/>
        </w:rPr>
        <w:t xml:space="preserve">Por otro lado, </w:t>
      </w:r>
      <w:r w:rsidR="0070640E" w:rsidRPr="00A03973">
        <w:rPr>
          <w:rFonts w:ascii="Book Antiqua" w:hAnsi="Book Antiqua"/>
        </w:rPr>
        <w:t xml:space="preserve">hay sobrados indicios de que </w:t>
      </w:r>
      <w:r w:rsidRPr="00A03973">
        <w:rPr>
          <w:rFonts w:ascii="Book Antiqua" w:hAnsi="Book Antiqua"/>
        </w:rPr>
        <w:t xml:space="preserve">dos elementos del </w:t>
      </w:r>
      <w:proofErr w:type="spellStart"/>
      <w:r w:rsidR="0070640E" w:rsidRPr="00A03973">
        <w:rPr>
          <w:rFonts w:ascii="Book Antiqua" w:hAnsi="Book Antiqua"/>
        </w:rPr>
        <w:t>poli</w:t>
      </w:r>
      <w:r w:rsidRPr="00A03973">
        <w:rPr>
          <w:rFonts w:ascii="Book Antiqua" w:hAnsi="Book Antiqua"/>
        </w:rPr>
        <w:t>sistema</w:t>
      </w:r>
      <w:proofErr w:type="spellEnd"/>
      <w:r w:rsidR="0070640E" w:rsidRPr="00A03973">
        <w:rPr>
          <w:rFonts w:ascii="Book Antiqua" w:hAnsi="Book Antiqua"/>
        </w:rPr>
        <w:t xml:space="preserve"> literario</w:t>
      </w:r>
      <w:r w:rsidRPr="00A03973">
        <w:rPr>
          <w:rFonts w:ascii="Book Antiqua" w:hAnsi="Book Antiqua"/>
        </w:rPr>
        <w:t xml:space="preserve"> como la institución y el mercado tienden a fundirse, no sólo por mor de la </w:t>
      </w:r>
      <w:proofErr w:type="spellStart"/>
      <w:r w:rsidRPr="00A03973">
        <w:rPr>
          <w:rFonts w:ascii="Book Antiqua" w:hAnsi="Book Antiqua"/>
        </w:rPr>
        <w:t>comodificación</w:t>
      </w:r>
      <w:proofErr w:type="spellEnd"/>
      <w:r w:rsidRPr="00A03973">
        <w:rPr>
          <w:rFonts w:ascii="Book Antiqua" w:hAnsi="Book Antiqua"/>
        </w:rPr>
        <w:t xml:space="preserve"> de la literatura (un proceso ya secular que superpone lo económico a lo literario) sino sobre todo en virtud de lo que </w:t>
      </w:r>
      <w:proofErr w:type="spellStart"/>
      <w:r w:rsidRPr="00A03973">
        <w:rPr>
          <w:rFonts w:ascii="Book Antiqua" w:hAnsi="Book Antiqua"/>
        </w:rPr>
        <w:t>Lipovetski</w:t>
      </w:r>
      <w:proofErr w:type="spellEnd"/>
      <w:r w:rsidRPr="00A03973">
        <w:rPr>
          <w:rFonts w:ascii="Book Antiqua" w:hAnsi="Book Antiqua"/>
        </w:rPr>
        <w:t xml:space="preserve"> y </w:t>
      </w:r>
      <w:proofErr w:type="spellStart"/>
      <w:r w:rsidRPr="00A03973">
        <w:rPr>
          <w:rFonts w:ascii="Book Antiqua" w:hAnsi="Book Antiqua"/>
        </w:rPr>
        <w:t>Serroy</w:t>
      </w:r>
      <w:proofErr w:type="spellEnd"/>
      <w:r w:rsidRPr="00A03973">
        <w:rPr>
          <w:rFonts w:ascii="Book Antiqua" w:hAnsi="Book Antiqua"/>
        </w:rPr>
        <w:t xml:space="preserve"> han denominado </w:t>
      </w:r>
      <w:r w:rsidRPr="00A03973">
        <w:rPr>
          <w:rFonts w:ascii="Book Antiqua" w:hAnsi="Book Antiqua"/>
          <w:i/>
          <w:iCs/>
        </w:rPr>
        <w:t xml:space="preserve">le </w:t>
      </w:r>
      <w:proofErr w:type="spellStart"/>
      <w:r w:rsidRPr="00A03973">
        <w:rPr>
          <w:rFonts w:ascii="Book Antiqua" w:hAnsi="Book Antiqua"/>
          <w:i/>
          <w:iCs/>
        </w:rPr>
        <w:t>capitalisme</w:t>
      </w:r>
      <w:proofErr w:type="spellEnd"/>
      <w:r w:rsidRPr="00A03973">
        <w:rPr>
          <w:rFonts w:ascii="Book Antiqua" w:hAnsi="Book Antiqua"/>
          <w:i/>
          <w:iCs/>
        </w:rPr>
        <w:t xml:space="preserve"> </w:t>
      </w:r>
      <w:proofErr w:type="spellStart"/>
      <w:r w:rsidRPr="00A03973">
        <w:rPr>
          <w:rFonts w:ascii="Book Antiqua" w:hAnsi="Book Antiqua"/>
          <w:i/>
          <w:iCs/>
        </w:rPr>
        <w:t>artiste</w:t>
      </w:r>
      <w:proofErr w:type="spellEnd"/>
      <w:r w:rsidRPr="00A03973">
        <w:rPr>
          <w:rFonts w:ascii="Book Antiqua" w:hAnsi="Book Antiqua"/>
        </w:rPr>
        <w:t>, caracterizado por una serie de lógicas que dan como resultado la inflación del dominio estético y creativo con fines comerciales (la poetización de la producción y el consumo). Entre los múltiples efectos de dicha situación, nos interesan especialmente la acusada estilización de los productos culturales y literarios</w:t>
      </w:r>
      <w:r w:rsidR="00DF37D1" w:rsidRPr="00A03973">
        <w:rPr>
          <w:rFonts w:ascii="Book Antiqua" w:hAnsi="Book Antiqua"/>
        </w:rPr>
        <w:t xml:space="preserve">, normalmente estructurados en forma de patrones </w:t>
      </w:r>
      <w:r w:rsidRPr="00A03973">
        <w:rPr>
          <w:rFonts w:ascii="Book Antiqua" w:hAnsi="Book Antiqua"/>
        </w:rPr>
        <w:t>(</w:t>
      </w:r>
      <w:r w:rsidR="00A03973" w:rsidRPr="00A03973">
        <w:rPr>
          <w:rFonts w:ascii="Book Antiqua" w:hAnsi="Book Antiqua"/>
        </w:rPr>
        <w:t xml:space="preserve">visibles en los planos del </w:t>
      </w:r>
      <w:proofErr w:type="spellStart"/>
      <w:r w:rsidRPr="00A03973">
        <w:rPr>
          <w:rFonts w:ascii="Book Antiqua" w:hAnsi="Book Antiqua"/>
          <w:i/>
          <w:iCs/>
        </w:rPr>
        <w:t>merchandising</w:t>
      </w:r>
      <w:proofErr w:type="spellEnd"/>
      <w:r w:rsidRPr="00A03973">
        <w:rPr>
          <w:rFonts w:ascii="Book Antiqua" w:hAnsi="Book Antiqua"/>
        </w:rPr>
        <w:t xml:space="preserve">, </w:t>
      </w:r>
      <w:r w:rsidR="00A03973" w:rsidRPr="00A03973">
        <w:rPr>
          <w:rFonts w:ascii="Book Antiqua" w:hAnsi="Book Antiqua"/>
        </w:rPr>
        <w:t xml:space="preserve">el </w:t>
      </w:r>
      <w:proofErr w:type="spellStart"/>
      <w:r w:rsidRPr="00A03973">
        <w:rPr>
          <w:rFonts w:ascii="Book Antiqua" w:hAnsi="Book Antiqua"/>
          <w:i/>
          <w:iCs/>
        </w:rPr>
        <w:t>packaging</w:t>
      </w:r>
      <w:proofErr w:type="spellEnd"/>
      <w:r w:rsidRPr="00A03973">
        <w:rPr>
          <w:rFonts w:ascii="Book Antiqua" w:hAnsi="Book Antiqua"/>
        </w:rPr>
        <w:t xml:space="preserve">, </w:t>
      </w:r>
      <w:r w:rsidR="00A03973" w:rsidRPr="00A03973">
        <w:rPr>
          <w:rFonts w:ascii="Book Antiqua" w:hAnsi="Book Antiqua"/>
        </w:rPr>
        <w:t xml:space="preserve">el </w:t>
      </w:r>
      <w:r w:rsidRPr="00A03973">
        <w:rPr>
          <w:rFonts w:ascii="Book Antiqua" w:hAnsi="Book Antiqua"/>
        </w:rPr>
        <w:t>diseño</w:t>
      </w:r>
      <w:r w:rsidR="00A03973" w:rsidRPr="00A03973">
        <w:rPr>
          <w:rFonts w:ascii="Book Antiqua" w:hAnsi="Book Antiqua"/>
        </w:rPr>
        <w:t xml:space="preserve"> o el</w:t>
      </w:r>
      <w:r w:rsidRPr="00A03973">
        <w:rPr>
          <w:rFonts w:ascii="Book Antiqua" w:hAnsi="Book Antiqua"/>
        </w:rPr>
        <w:t xml:space="preserve"> grafismo…), la hibridación de las jerarquías (alta cultura, cultura popular, folclore…) y la proliferación de los lugares del arte, ligada al giro experiencial y performativo (casas-museo, rutas literarias…). Tres fenómenos relacionados respectivamente con los conceptos de </w:t>
      </w:r>
      <w:proofErr w:type="spellStart"/>
      <w:r w:rsidRPr="00A03973">
        <w:rPr>
          <w:rFonts w:ascii="Book Antiqua" w:hAnsi="Book Antiqua"/>
          <w:i/>
          <w:iCs/>
        </w:rPr>
        <w:t>literary</w:t>
      </w:r>
      <w:proofErr w:type="spellEnd"/>
      <w:r w:rsidRPr="00A03973">
        <w:rPr>
          <w:rFonts w:ascii="Book Antiqua" w:hAnsi="Book Antiqua"/>
          <w:i/>
          <w:iCs/>
        </w:rPr>
        <w:t xml:space="preserve"> branding</w:t>
      </w:r>
      <w:r w:rsidRPr="00A03973">
        <w:rPr>
          <w:rFonts w:ascii="Book Antiqua" w:hAnsi="Book Antiqua"/>
        </w:rPr>
        <w:t xml:space="preserve">, </w:t>
      </w:r>
      <w:proofErr w:type="spellStart"/>
      <w:r w:rsidRPr="00A03973">
        <w:rPr>
          <w:rFonts w:ascii="Book Antiqua" w:hAnsi="Book Antiqua"/>
          <w:i/>
          <w:iCs/>
        </w:rPr>
        <w:t>nobrow</w:t>
      </w:r>
      <w:proofErr w:type="spellEnd"/>
      <w:r w:rsidRPr="00A03973">
        <w:rPr>
          <w:rFonts w:ascii="Book Antiqua" w:hAnsi="Book Antiqua"/>
        </w:rPr>
        <w:t xml:space="preserve"> y </w:t>
      </w:r>
      <w:proofErr w:type="spellStart"/>
      <w:r w:rsidRPr="00A03973">
        <w:rPr>
          <w:rFonts w:ascii="Book Antiqua" w:hAnsi="Book Antiqua"/>
          <w:i/>
          <w:iCs/>
        </w:rPr>
        <w:t>literaTurismo</w:t>
      </w:r>
      <w:proofErr w:type="spellEnd"/>
      <w:r w:rsidRPr="00A03973">
        <w:rPr>
          <w:rFonts w:ascii="Book Antiqua" w:hAnsi="Book Antiqua"/>
        </w:rPr>
        <w:t xml:space="preserve">, donde lógica simbólica y económica </w:t>
      </w:r>
      <w:r w:rsidR="00EB7296" w:rsidRPr="00A03973">
        <w:rPr>
          <w:rFonts w:ascii="Book Antiqua" w:hAnsi="Book Antiqua"/>
        </w:rPr>
        <w:t>se solapan de manera creciente</w:t>
      </w:r>
      <w:r w:rsidR="00DF37D1" w:rsidRPr="00A03973">
        <w:rPr>
          <w:rFonts w:ascii="Book Antiqua" w:hAnsi="Book Antiqua"/>
        </w:rPr>
        <w:t>.</w:t>
      </w:r>
    </w:p>
    <w:p w14:paraId="12A39F94" w14:textId="0A5755F8" w:rsidR="00536743" w:rsidRPr="00A03973" w:rsidRDefault="00815083" w:rsidP="002476CD">
      <w:pPr>
        <w:jc w:val="both"/>
        <w:rPr>
          <w:rFonts w:ascii="Book Antiqua" w:hAnsi="Book Antiqua"/>
        </w:rPr>
      </w:pPr>
      <w:r w:rsidRPr="00A03973">
        <w:rPr>
          <w:rFonts w:ascii="Book Antiqua" w:hAnsi="Book Antiqua"/>
        </w:rPr>
        <w:t xml:space="preserve">En conclusión, si la formación y transmisión escolástica de los cánones literarios europeos </w:t>
      </w:r>
      <w:r w:rsidR="004349E8">
        <w:rPr>
          <w:rFonts w:ascii="Book Antiqua" w:hAnsi="Book Antiqua"/>
        </w:rPr>
        <w:t xml:space="preserve">ha </w:t>
      </w:r>
      <w:r w:rsidRPr="00A03973">
        <w:rPr>
          <w:rFonts w:ascii="Book Antiqua" w:hAnsi="Book Antiqua"/>
        </w:rPr>
        <w:t>est</w:t>
      </w:r>
      <w:r w:rsidR="004349E8">
        <w:rPr>
          <w:rFonts w:ascii="Book Antiqua" w:hAnsi="Book Antiqua"/>
        </w:rPr>
        <w:t>ado</w:t>
      </w:r>
      <w:r w:rsidRPr="00A03973">
        <w:rPr>
          <w:rFonts w:ascii="Book Antiqua" w:hAnsi="Book Antiqua"/>
        </w:rPr>
        <w:t xml:space="preserve"> ligada</w:t>
      </w:r>
      <w:r w:rsidR="004349E8">
        <w:rPr>
          <w:rFonts w:ascii="Book Antiqua" w:hAnsi="Book Antiqua"/>
        </w:rPr>
        <w:t xml:space="preserve"> tradicionalmente</w:t>
      </w:r>
      <w:r w:rsidRPr="00A03973">
        <w:rPr>
          <w:rFonts w:ascii="Book Antiqua" w:hAnsi="Book Antiqua"/>
        </w:rPr>
        <w:t xml:space="preserve"> a los modernos procesos simbólicos de </w:t>
      </w:r>
      <w:proofErr w:type="spellStart"/>
      <w:r w:rsidRPr="00A03973">
        <w:rPr>
          <w:rFonts w:ascii="Book Antiqua" w:hAnsi="Book Antiqua"/>
          <w:i/>
          <w:iCs/>
        </w:rPr>
        <w:t>nation</w:t>
      </w:r>
      <w:proofErr w:type="spellEnd"/>
      <w:r w:rsidRPr="00A03973">
        <w:rPr>
          <w:rFonts w:ascii="Book Antiqua" w:hAnsi="Book Antiqua"/>
          <w:i/>
          <w:iCs/>
        </w:rPr>
        <w:t xml:space="preserve"> </w:t>
      </w:r>
      <w:proofErr w:type="spellStart"/>
      <w:r w:rsidRPr="00A03973">
        <w:rPr>
          <w:rFonts w:ascii="Book Antiqua" w:hAnsi="Book Antiqua"/>
          <w:i/>
          <w:iCs/>
        </w:rPr>
        <w:t>building</w:t>
      </w:r>
      <w:proofErr w:type="spellEnd"/>
      <w:r w:rsidRPr="00A03973">
        <w:rPr>
          <w:rFonts w:ascii="Book Antiqua" w:hAnsi="Book Antiqua"/>
        </w:rPr>
        <w:t>, las estrategias</w:t>
      </w:r>
      <w:r w:rsidR="004349E8">
        <w:rPr>
          <w:rFonts w:ascii="Book Antiqua" w:hAnsi="Book Antiqua"/>
        </w:rPr>
        <w:t xml:space="preserve"> actuales</w:t>
      </w:r>
      <w:r w:rsidRPr="00A03973">
        <w:rPr>
          <w:rFonts w:ascii="Book Antiqua" w:hAnsi="Book Antiqua"/>
        </w:rPr>
        <w:t xml:space="preserve"> de </w:t>
      </w:r>
      <w:proofErr w:type="spellStart"/>
      <w:r w:rsidRPr="00A03973">
        <w:rPr>
          <w:rFonts w:ascii="Book Antiqua" w:hAnsi="Book Antiqua"/>
          <w:i/>
          <w:iCs/>
        </w:rPr>
        <w:t>nation</w:t>
      </w:r>
      <w:proofErr w:type="spellEnd"/>
      <w:r w:rsidRPr="00A03973">
        <w:rPr>
          <w:rFonts w:ascii="Book Antiqua" w:hAnsi="Book Antiqua"/>
          <w:i/>
          <w:iCs/>
        </w:rPr>
        <w:t xml:space="preserve"> branding</w:t>
      </w:r>
      <w:r w:rsidRPr="00A03973">
        <w:rPr>
          <w:rFonts w:ascii="Book Antiqua" w:hAnsi="Book Antiqua"/>
        </w:rPr>
        <w:t xml:space="preserve"> propias del capitalismo artista facilitan un primer análisis de elementos </w:t>
      </w:r>
      <w:proofErr w:type="spellStart"/>
      <w:r w:rsidRPr="00A03973">
        <w:rPr>
          <w:rFonts w:ascii="Book Antiqua" w:hAnsi="Book Antiqua"/>
        </w:rPr>
        <w:t>repertoriales</w:t>
      </w:r>
      <w:proofErr w:type="spellEnd"/>
      <w:r w:rsidRPr="00A03973">
        <w:rPr>
          <w:rFonts w:ascii="Book Antiqua" w:hAnsi="Book Antiqua"/>
        </w:rPr>
        <w:t xml:space="preserve"> de dichos cánones en el ámbito de la</w:t>
      </w:r>
      <w:r w:rsidR="00DF37D1" w:rsidRPr="00A03973">
        <w:rPr>
          <w:rFonts w:ascii="Book Antiqua" w:hAnsi="Book Antiqua"/>
        </w:rPr>
        <w:t xml:space="preserve"> transmisión, la divulgación, la comercialización y, por supuesto, la</w:t>
      </w:r>
      <w:r w:rsidRPr="00A03973">
        <w:rPr>
          <w:rFonts w:ascii="Book Antiqua" w:hAnsi="Book Antiqua"/>
        </w:rPr>
        <w:t xml:space="preserve"> enseñanza de las</w:t>
      </w:r>
      <w:r w:rsidR="00013901" w:rsidRPr="00A03973">
        <w:rPr>
          <w:rFonts w:ascii="Book Antiqua" w:hAnsi="Book Antiqua"/>
        </w:rPr>
        <w:t xml:space="preserve"> lenguas y las</w:t>
      </w:r>
      <w:r w:rsidRPr="00A03973">
        <w:rPr>
          <w:rFonts w:ascii="Book Antiqua" w:hAnsi="Book Antiqua"/>
        </w:rPr>
        <w:t xml:space="preserve"> literaturas extranjeras destinada a generaciones de nativos </w:t>
      </w:r>
      <w:proofErr w:type="spellStart"/>
      <w:r w:rsidRPr="00A03973">
        <w:rPr>
          <w:rFonts w:ascii="Book Antiqua" w:hAnsi="Book Antiqua"/>
        </w:rPr>
        <w:t>posliterarios</w:t>
      </w:r>
      <w:proofErr w:type="spellEnd"/>
      <w:r w:rsidRPr="00A03973">
        <w:rPr>
          <w:rFonts w:ascii="Book Antiqua" w:hAnsi="Book Antiqua"/>
        </w:rPr>
        <w:t>.</w:t>
      </w:r>
      <w:r w:rsidR="00536743" w:rsidRPr="00A03973">
        <w:rPr>
          <w:rFonts w:ascii="Book Antiqua" w:hAnsi="Book Antiqua"/>
        </w:rPr>
        <w:t xml:space="preserve"> </w:t>
      </w:r>
    </w:p>
    <w:p w14:paraId="3273222C" w14:textId="336F3565" w:rsidR="00536743" w:rsidRDefault="00536743" w:rsidP="00536743">
      <w:pPr>
        <w:rPr>
          <w:rFonts w:ascii="Book Antiqua" w:hAnsi="Book Antiqua"/>
        </w:rPr>
      </w:pPr>
    </w:p>
    <w:p w14:paraId="4C60360A" w14:textId="77777777" w:rsidR="000C51C5" w:rsidRDefault="000C51C5" w:rsidP="00536743">
      <w:pPr>
        <w:rPr>
          <w:rFonts w:ascii="Book Antiqua" w:hAnsi="Book Antiqua"/>
        </w:rPr>
      </w:pPr>
    </w:p>
    <w:p w14:paraId="7A57A7F1" w14:textId="05779D9D" w:rsidR="000C51C5" w:rsidRDefault="000C51C5" w:rsidP="000C51C5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Iolanda</w:t>
      </w:r>
      <w:proofErr w:type="spellEnd"/>
      <w:r>
        <w:rPr>
          <w:rFonts w:ascii="Book Antiqua" w:hAnsi="Book Antiqua"/>
        </w:rPr>
        <w:t xml:space="preserve"> Ogando González /Enrique Santos Unamuno</w:t>
      </w:r>
    </w:p>
    <w:p w14:paraId="34460114" w14:textId="7D739E08" w:rsidR="002E509D" w:rsidRPr="002E509D" w:rsidRDefault="000C51C5" w:rsidP="00964E4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Universidad de </w:t>
      </w:r>
      <w:proofErr w:type="spellStart"/>
      <w:r>
        <w:rPr>
          <w:rFonts w:ascii="Book Antiqua" w:hAnsi="Book Antiqua"/>
        </w:rPr>
        <w:t>extremadura</w:t>
      </w:r>
      <w:proofErr w:type="spellEnd"/>
    </w:p>
    <w:sectPr w:rsidR="002E509D" w:rsidRPr="002E5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83"/>
    <w:rsid w:val="00013901"/>
    <w:rsid w:val="000C51C5"/>
    <w:rsid w:val="001E3599"/>
    <w:rsid w:val="002476CD"/>
    <w:rsid w:val="002E509D"/>
    <w:rsid w:val="003C4013"/>
    <w:rsid w:val="004349E8"/>
    <w:rsid w:val="00536743"/>
    <w:rsid w:val="00655CA8"/>
    <w:rsid w:val="0070640E"/>
    <w:rsid w:val="00815083"/>
    <w:rsid w:val="009020CF"/>
    <w:rsid w:val="00964E4D"/>
    <w:rsid w:val="00A03973"/>
    <w:rsid w:val="00A04A46"/>
    <w:rsid w:val="00C3474C"/>
    <w:rsid w:val="00C403F2"/>
    <w:rsid w:val="00CA2A24"/>
    <w:rsid w:val="00D816BA"/>
    <w:rsid w:val="00DF37D1"/>
    <w:rsid w:val="00E5641D"/>
    <w:rsid w:val="00E648DE"/>
    <w:rsid w:val="00EB7296"/>
    <w:rsid w:val="00F851BE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801A"/>
  <w15:chartTrackingRefBased/>
  <w15:docId w15:val="{FDF6F498-DDE9-3B48-93B0-E10E1CF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ogado</dc:creator>
  <cp:keywords/>
  <dc:description/>
  <cp:lastModifiedBy>Natalia Alvarez Mendez</cp:lastModifiedBy>
  <cp:revision>3</cp:revision>
  <cp:lastPrinted>2021-10-06T08:57:00Z</cp:lastPrinted>
  <dcterms:created xsi:type="dcterms:W3CDTF">2021-10-08T05:56:00Z</dcterms:created>
  <dcterms:modified xsi:type="dcterms:W3CDTF">2021-10-08T05:57:00Z</dcterms:modified>
</cp:coreProperties>
</file>